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54A" w:rsidRPr="002D454A" w:rsidRDefault="006D167B" w:rsidP="002D454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1.</w:t>
      </w:r>
      <w:proofErr w:type="gramStart"/>
      <w:r w:rsidR="0056304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Струнно - смычковые</w:t>
      </w:r>
      <w:proofErr w:type="gramEnd"/>
      <w:r w:rsidR="002D454A" w:rsidRPr="002D454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инструменты.</w:t>
      </w:r>
    </w:p>
    <w:p w:rsidR="002D454A" w:rsidRPr="002D454A" w:rsidRDefault="002D454A" w:rsidP="002D4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смычковые струнные инструменты состоят из вибрирующих струн, натянутых на резонирующий деревянный корпус (дека). Для извлечения звука используется смычок из конского волоса, зажимая струны в различных положениях на грифе, получают звуки разной высоты. Семейство смычковых струнных инструментов - самое большое в составе </w:t>
      </w:r>
      <w:hyperlink r:id="rId4" w:history="1">
        <w:r w:rsidRPr="005630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современного симфонического оркестра</w:t>
        </w:r>
      </w:hyperlink>
      <w:r w:rsidR="00563049" w:rsidRPr="005630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63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3049" w:rsidRPr="00563049">
        <w:rPr>
          <w:rFonts w:ascii="Times New Roman" w:hAnsi="Times New Roman" w:cs="Times New Roman"/>
          <w:sz w:val="24"/>
        </w:rPr>
        <w:t>Струнно-смычковая группа в оркестре является ведущей в оркестре. Она обладает огромными тембровыми и техническими возможностями.</w:t>
      </w:r>
    </w:p>
    <w:p w:rsidR="002D454A" w:rsidRPr="002D454A" w:rsidRDefault="002D454A" w:rsidP="002D45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-346710</wp:posOffset>
            </wp:positionH>
            <wp:positionV relativeFrom="line">
              <wp:posOffset>267335</wp:posOffset>
            </wp:positionV>
            <wp:extent cx="1042670" cy="1285875"/>
            <wp:effectExtent l="19050" t="0" r="5080" b="0"/>
            <wp:wrapSquare wrapText="bothSides"/>
            <wp:docPr id="2" name="Рисунок 2" descr="http://www.olofmp3.ru/images/stories/beginners/skri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lofmp3.ru/images/stories/beginners/skripk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454A" w:rsidRPr="002D454A" w:rsidRDefault="002D454A" w:rsidP="002D4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D4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Скрипка -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4-хструнный смычковый инструмент, самый высокий по звучанию в своём семействе и важнейший в оркестре. Скрипка обладает таким сочетанием красоты и выразительности звука, как, пожалуй, ни один другой инструмент. </w:t>
      </w:r>
      <w:r w:rsidR="00563049" w:rsidRPr="00563049">
        <w:rPr>
          <w:rFonts w:ascii="Times New Roman" w:hAnsi="Times New Roman" w:cs="Times New Roman"/>
          <w:sz w:val="24"/>
        </w:rPr>
        <w:t>По звучанию она напоминает голос певца. Она отличается нежным, поющим тембром.</w:t>
      </w:r>
    </w:p>
    <w:p w:rsidR="002D454A" w:rsidRPr="002D454A" w:rsidRDefault="002D454A" w:rsidP="002D4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-880110</wp:posOffset>
            </wp:positionH>
            <wp:positionV relativeFrom="line">
              <wp:posOffset>161290</wp:posOffset>
            </wp:positionV>
            <wp:extent cx="990600" cy="1562100"/>
            <wp:effectExtent l="19050" t="0" r="0" b="0"/>
            <wp:wrapSquare wrapText="bothSides"/>
            <wp:docPr id="3" name="Рисунок 3" descr="http://www.olofmp3.ru/images/stories/beginners/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lofmp3.ru/images/stories/beginners/al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2D454A" w:rsidRPr="00563049" w:rsidRDefault="002D454A" w:rsidP="002D45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Альт -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3049" w:rsidRPr="00563049">
        <w:rPr>
          <w:rFonts w:ascii="Times New Roman" w:hAnsi="Times New Roman" w:cs="Times New Roman"/>
          <w:sz w:val="24"/>
        </w:rPr>
        <w:t>по виду напоминает скрипку, но по размеру он не много больше и имеет более приглушённый, матовый звук.</w:t>
      </w:r>
    </w:p>
    <w:p w:rsidR="002D454A" w:rsidRPr="002D454A" w:rsidRDefault="002D454A" w:rsidP="002D4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54A" w:rsidRDefault="002D454A" w:rsidP="002D4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54A" w:rsidRDefault="002D454A" w:rsidP="002D4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54A" w:rsidRDefault="002D454A" w:rsidP="002D4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-89535</wp:posOffset>
            </wp:positionH>
            <wp:positionV relativeFrom="line">
              <wp:posOffset>149860</wp:posOffset>
            </wp:positionV>
            <wp:extent cx="971550" cy="1847850"/>
            <wp:effectExtent l="19050" t="0" r="0" b="0"/>
            <wp:wrapSquare wrapText="bothSides"/>
            <wp:docPr id="4" name="Рисунок 4" descr="violonc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olonche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</w:p>
    <w:p w:rsidR="002D454A" w:rsidRDefault="002D454A" w:rsidP="002D4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54A" w:rsidRPr="002D454A" w:rsidRDefault="002D454A" w:rsidP="002D4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54A" w:rsidRDefault="002D454A" w:rsidP="002D4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Виолончель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большая скрипка, на которой играют сидя, удерживая инструмент между коленями и упирая его шпилем в пол. Виолончель имеет богатый низкий звук</w:t>
      </w:r>
      <w:r w:rsidR="00563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63049">
        <w:t xml:space="preserve"> но вместе с тем мягкий, бархатный, благородный.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63049" w:rsidRPr="002D454A" w:rsidRDefault="00563049" w:rsidP="002D4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54A" w:rsidRPr="002D454A" w:rsidRDefault="002D454A" w:rsidP="002D4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-2113915</wp:posOffset>
            </wp:positionH>
            <wp:positionV relativeFrom="line">
              <wp:posOffset>12700</wp:posOffset>
            </wp:positionV>
            <wp:extent cx="771525" cy="1809750"/>
            <wp:effectExtent l="19050" t="0" r="9525" b="0"/>
            <wp:wrapSquare wrapText="bothSides"/>
            <wp:docPr id="5" name="Рисунок 5" descr="kontrab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ntrabas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2D454A" w:rsidRDefault="002D454A" w:rsidP="002D454A">
      <w:pPr>
        <w:spacing w:before="100" w:beforeAutospacing="1" w:after="100" w:afterAutospacing="1" w:line="240" w:lineRule="auto"/>
        <w:jc w:val="both"/>
      </w:pPr>
      <w:r w:rsidRPr="002D4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Контрабас -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самый низкий по звучанию и самый большой по размеру (до 2-х метров) среди семейства смычковых струнных инструментов. Контрабасисты должны стоять или сидеть на высоком стуле, чтобы дотянуться до верха инструмента. Контрабас обладает густым, хриплым и несколько глуховатым тембром и является басовым фундаментом всего оркестра.  </w:t>
      </w:r>
    </w:p>
    <w:p w:rsidR="0015716D" w:rsidRDefault="0015716D" w:rsidP="002D454A">
      <w:pPr>
        <w:spacing w:before="100" w:beforeAutospacing="1" w:after="100" w:afterAutospacing="1" w:line="240" w:lineRule="auto"/>
        <w:jc w:val="both"/>
      </w:pPr>
    </w:p>
    <w:p w:rsidR="0015716D" w:rsidRPr="002D454A" w:rsidRDefault="0015716D" w:rsidP="002D4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54A" w:rsidRPr="002D454A" w:rsidRDefault="002D454A" w:rsidP="002D4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454A" w:rsidRPr="002D454A" w:rsidRDefault="006D167B" w:rsidP="009219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2.</w:t>
      </w:r>
      <w:r w:rsidR="002D454A" w:rsidRPr="002D454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Деревянные духовые инструменты.</w:t>
      </w:r>
    </w:p>
    <w:p w:rsidR="002D454A" w:rsidRPr="002D454A" w:rsidRDefault="0015716D" w:rsidP="001571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716D">
        <w:rPr>
          <w:rFonts w:ascii="Times New Roman" w:hAnsi="Times New Roman" w:cs="Times New Roman"/>
          <w:sz w:val="24"/>
          <w:szCs w:val="24"/>
        </w:rPr>
        <w:t>Для изготовления деревянных инструментов используется дерево. Духовыми они называются потому, что звук у них получается путём вдувания воздуха в инструмент.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454A"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инструмент обычно имеет свою сольную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линию, хотя исполнять её могут и несколько музыкантов. </w:t>
      </w:r>
      <w:r w:rsidRPr="0015716D">
        <w:rPr>
          <w:rFonts w:ascii="Times New Roman" w:hAnsi="Times New Roman" w:cs="Times New Roman"/>
          <w:sz w:val="24"/>
        </w:rPr>
        <w:t>Группа духовых деревянных инструментов широко применяется для зарисовки картин природы, лирических эпизодов.</w:t>
      </w:r>
    </w:p>
    <w:p w:rsidR="0015716D" w:rsidRDefault="002D454A" w:rsidP="001571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1550" cy="1428750"/>
            <wp:effectExtent l="19050" t="0" r="0" b="0"/>
            <wp:wrapSquare wrapText="bothSides"/>
            <wp:docPr id="6" name="Рисунок 6" descr="Флей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лейт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Флейта -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современные флейты очень редко бывают из дерева, чаще из металла (в т.ч. драгоценных металлов), иногда из пластика и стекла. Флейту держат горизонтально. Флейта - один из самых высоких по звучанию инструментов в оркестре. </w:t>
      </w:r>
      <w:proofErr w:type="gramStart"/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виртуозный и технически подвижный инструмент в семействе духовых, благодаря этим её достоинствам ей часто поручается оркестровое соло.  </w:t>
      </w:r>
      <w:proofErr w:type="gramEnd"/>
    </w:p>
    <w:p w:rsidR="002D454A" w:rsidRPr="002D454A" w:rsidRDefault="0015716D" w:rsidP="001571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716D">
        <w:rPr>
          <w:rFonts w:ascii="Times New Roman" w:hAnsi="Times New Roman" w:cs="Times New Roman"/>
          <w:sz w:val="24"/>
        </w:rPr>
        <w:t>Звук флейты – прозрачный, звонкий, холодный.</w:t>
      </w:r>
    </w:p>
    <w:p w:rsidR="002D454A" w:rsidRPr="002D454A" w:rsidRDefault="002D454A" w:rsidP="001571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454A" w:rsidRPr="002D454A" w:rsidRDefault="0015716D" w:rsidP="009219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-1578610</wp:posOffset>
            </wp:positionH>
            <wp:positionV relativeFrom="line">
              <wp:posOffset>278765</wp:posOffset>
            </wp:positionV>
            <wp:extent cx="1574800" cy="1485900"/>
            <wp:effectExtent l="19050" t="0" r="6350" b="0"/>
            <wp:wrapSquare wrapText="bothSides"/>
            <wp:docPr id="7" name="Рисунок 7" descr="гоб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бо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54A"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2D454A" w:rsidRDefault="002D454A" w:rsidP="002D4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Гобой -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 мелодичный инструмент с диапазоном ниже, чем у флейты. По форме немного конический, гобой обладает певучим,</w:t>
      </w:r>
      <w:r w:rsidR="0015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насыщенным,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однако несколько гнусавым тембром, а в верхнем регистре даже резким. Он в основном используется как оркестровый сольный инструмент. </w:t>
      </w:r>
    </w:p>
    <w:p w:rsidR="0015716D" w:rsidRPr="002D454A" w:rsidRDefault="0015716D" w:rsidP="002D4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54A" w:rsidRPr="002D454A" w:rsidRDefault="002D454A" w:rsidP="002D4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454A" w:rsidRPr="002D454A" w:rsidRDefault="002D454A" w:rsidP="002D4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454A" w:rsidRPr="002D454A" w:rsidRDefault="002D454A" w:rsidP="002D4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1428750"/>
            <wp:effectExtent l="19050" t="0" r="0" b="0"/>
            <wp:wrapSquare wrapText="bothSides"/>
            <wp:docPr id="8" name="Рисунок 8" descr="кла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ларнет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Кларнет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бывает нескольких размеров, в зависимости от требуемой высоты звучания. Кларнет обладает широким диапазоном, тёплым, мягким тембром и предоставляет исполнителю широкие выразительные возможности.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2D454A" w:rsidRPr="002D454A" w:rsidRDefault="002D454A" w:rsidP="002D45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454A" w:rsidRPr="002D454A" w:rsidRDefault="0092195F" w:rsidP="002D4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-375285</wp:posOffset>
            </wp:positionH>
            <wp:positionV relativeFrom="line">
              <wp:posOffset>315595</wp:posOffset>
            </wp:positionV>
            <wp:extent cx="809625" cy="1809750"/>
            <wp:effectExtent l="19050" t="0" r="9525" b="0"/>
            <wp:wrapSquare wrapText="bothSides"/>
            <wp:docPr id="9" name="Рисунок 9" descr="http://www.olofmp3.ru/images/stories/beginners/fag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lofmp3.ru/images/stories/beginners/fago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54A"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454A" w:rsidRPr="002D454A" w:rsidRDefault="002D454A" w:rsidP="002D4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454A" w:rsidRPr="002D454A" w:rsidRDefault="002D454A" w:rsidP="002D45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Фагот - 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низкий по звучанию из деревянных духовых инструментов</w:t>
      </w:r>
      <w:r w:rsidR="0015716D" w:rsidRPr="0015716D">
        <w:t xml:space="preserve"> </w:t>
      </w:r>
      <w:r w:rsidR="0015716D" w:rsidRPr="0015716D">
        <w:rPr>
          <w:rFonts w:ascii="Times New Roman" w:hAnsi="Times New Roman" w:cs="Times New Roman"/>
          <w:sz w:val="24"/>
        </w:rPr>
        <w:t>с густым чуть хрипловатым, тембром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используется как для басовой линии, так в качестве альтернативного инструмента мелодии. </w:t>
      </w:r>
    </w:p>
    <w:p w:rsidR="002D454A" w:rsidRPr="002D454A" w:rsidRDefault="002D454A" w:rsidP="002D45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454A" w:rsidRPr="002D454A" w:rsidRDefault="002D454A" w:rsidP="0092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</w:p>
    <w:p w:rsidR="002D454A" w:rsidRPr="002D454A" w:rsidRDefault="002D454A" w:rsidP="002D454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D454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  </w:t>
      </w:r>
      <w:r w:rsidR="006D167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3.</w:t>
      </w:r>
      <w:r w:rsidRPr="002D454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Медные духовые инструменты.</w:t>
      </w:r>
    </w:p>
    <w:p w:rsidR="002D454A" w:rsidRPr="002D454A" w:rsidRDefault="002D454A" w:rsidP="002D4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454A" w:rsidRDefault="002D454A" w:rsidP="002D454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Самая громкая группа инструментов симфонического оркестра. Каждый инструмент играет свою сольную линию - материала </w:t>
      </w:r>
      <w:proofErr w:type="gramStart"/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много</w:t>
      </w:r>
      <w:proofErr w:type="gramEnd"/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5716D" w:rsidRPr="0015716D">
        <w:rPr>
          <w:rFonts w:ascii="Times New Roman" w:hAnsi="Times New Roman" w:cs="Times New Roman"/>
          <w:sz w:val="24"/>
        </w:rPr>
        <w:t>Для изготовления медно-духовых инструментов используются медные металлы (медь, латунь и др.)</w:t>
      </w:r>
      <w:proofErr w:type="gramStart"/>
      <w:r w:rsidR="0015716D" w:rsidRPr="0015716D">
        <w:rPr>
          <w:rFonts w:ascii="Times New Roman" w:hAnsi="Times New Roman" w:cs="Times New Roman"/>
          <w:sz w:val="24"/>
        </w:rPr>
        <w:t>.М</w:t>
      </w:r>
      <w:proofErr w:type="gramEnd"/>
      <w:r w:rsidR="0015716D" w:rsidRPr="0015716D">
        <w:rPr>
          <w:rFonts w:ascii="Times New Roman" w:hAnsi="Times New Roman" w:cs="Times New Roman"/>
          <w:sz w:val="24"/>
        </w:rPr>
        <w:t>ощно и торжественно, блестяще и ярко в оркестре звучит вся группа медно-духовых инструментов.</w:t>
      </w:r>
    </w:p>
    <w:p w:rsidR="00863DAD" w:rsidRDefault="00863DAD" w:rsidP="002D454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63DAD" w:rsidRPr="002D454A" w:rsidRDefault="00863DAD" w:rsidP="00863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-680085</wp:posOffset>
            </wp:positionH>
            <wp:positionV relativeFrom="line">
              <wp:posOffset>86995</wp:posOffset>
            </wp:positionV>
            <wp:extent cx="457200" cy="1428750"/>
            <wp:effectExtent l="19050" t="0" r="0" b="0"/>
            <wp:wrapSquare wrapText="bothSides"/>
            <wp:docPr id="1" name="Рисунок 11" descr="Тр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руб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3DAD" w:rsidRPr="002D454A" w:rsidRDefault="00863DAD" w:rsidP="0086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Труба -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 с высоким чистым звуком, очень подходит для фанфар. Как и кларнет, труба может быть разных размеров, каждая со своим тембром. Отличаясь большой технической подвижностью, труба блестяще выполняет свою роль в оркестре, на ней возможно исполнение широких, ярк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 тембров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большой протяжённости мелодических фраз.</w:t>
      </w:r>
    </w:p>
    <w:p w:rsidR="00863DAD" w:rsidRDefault="00863DAD" w:rsidP="002D454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63DAD" w:rsidRDefault="00FA5CB1" w:rsidP="002D454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-327660</wp:posOffset>
            </wp:positionH>
            <wp:positionV relativeFrom="line">
              <wp:posOffset>176530</wp:posOffset>
            </wp:positionV>
            <wp:extent cx="1085850" cy="1428750"/>
            <wp:effectExtent l="19050" t="0" r="0" b="0"/>
            <wp:wrapSquare wrapText="bothSides"/>
            <wp:docPr id="10" name="Рисунок 10" descr="Валто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лторн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54A" w:rsidRPr="002D454A" w:rsidRDefault="002D454A" w:rsidP="002D45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Валторна (рожок) -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 изначально произошла от охотничьего рожка, валторна может быть мягкой и выразительной или резкой и скрипучей. Обычно в оркестре используется от 2 до 8 валторн в зависимости от произведения.  </w:t>
      </w:r>
    </w:p>
    <w:p w:rsidR="002D454A" w:rsidRPr="002D454A" w:rsidRDefault="002D454A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54A" w:rsidRDefault="002D454A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92195F" w:rsidRDefault="0092195F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95F" w:rsidRDefault="0092195F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95F" w:rsidRDefault="0092195F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54A" w:rsidRDefault="002D454A" w:rsidP="002D4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A5CB1" w:rsidRPr="002D454A" w:rsidRDefault="00FA5CB1" w:rsidP="002D4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54A" w:rsidRPr="002D454A" w:rsidRDefault="0092195F" w:rsidP="002D45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-327660</wp:posOffset>
            </wp:positionH>
            <wp:positionV relativeFrom="line">
              <wp:posOffset>-3810</wp:posOffset>
            </wp:positionV>
            <wp:extent cx="914400" cy="1428750"/>
            <wp:effectExtent l="19050" t="0" r="0" b="0"/>
            <wp:wrapSquare wrapText="bothSides"/>
            <wp:docPr id="12" name="Рисунок 12" descr="Тромб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ромбон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54A" w:rsidRPr="002D4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 </w:t>
      </w:r>
    </w:p>
    <w:p w:rsidR="002D454A" w:rsidRPr="002D454A" w:rsidRDefault="002D454A" w:rsidP="002D45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Тромбон -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исполняет больше басовую линию, чем мелодическую. От других медных духовых инструментов отличается наличием особой передвижной U-образной трубки - кулисы, двигая которую вперед и назад музыкант изменяет звучание инструмента.</w:t>
      </w:r>
    </w:p>
    <w:p w:rsidR="002D454A" w:rsidRDefault="002D454A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563049" w:rsidRDefault="00563049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049" w:rsidRDefault="00563049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CB1" w:rsidRDefault="00FA5CB1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CB1" w:rsidRDefault="00FA5CB1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049" w:rsidRDefault="00FA5CB1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6804660</wp:posOffset>
            </wp:positionV>
            <wp:extent cx="970915" cy="1371600"/>
            <wp:effectExtent l="19050" t="0" r="635" b="0"/>
            <wp:wrapSquare wrapText="bothSides"/>
            <wp:docPr id="16" name="Рисунок 9" descr="H:\Documents and Settings\Zakirovi\Рабочий стол\Урок музыки по теме Сказочные образы А.С. Пушкина в музыке русских композиторов\Новая папка\инструменты\image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s and Settings\Zakirovi\Рабочий стол\Урок музыки по теме Сказочные образы А.С. Пушкина в музыке русских композиторов\Новая папка\инструменты\imagen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049" w:rsidRPr="00563049" w:rsidRDefault="00563049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3DAD">
        <w:rPr>
          <w:rFonts w:ascii="Times New Roman" w:hAnsi="Times New Roman" w:cs="Times New Roman"/>
          <w:b/>
          <w:sz w:val="24"/>
        </w:rPr>
        <w:t>Туб</w:t>
      </w:r>
      <w:proofErr w:type="gramStart"/>
      <w:r w:rsidRPr="00863DAD">
        <w:rPr>
          <w:rFonts w:ascii="Times New Roman" w:hAnsi="Times New Roman" w:cs="Times New Roman"/>
          <w:b/>
          <w:sz w:val="24"/>
        </w:rPr>
        <w:t>а-</w:t>
      </w:r>
      <w:proofErr w:type="gramEnd"/>
      <w:r>
        <w:rPr>
          <w:rFonts w:ascii="Times New Roman" w:hAnsi="Times New Roman" w:cs="Times New Roman"/>
          <w:sz w:val="24"/>
        </w:rPr>
        <w:t xml:space="preserve"> с</w:t>
      </w:r>
      <w:r w:rsidRPr="00563049">
        <w:rPr>
          <w:rFonts w:ascii="Times New Roman" w:hAnsi="Times New Roman" w:cs="Times New Roman"/>
          <w:sz w:val="24"/>
        </w:rPr>
        <w:t>амый низкий медно-духовой инструмент в оркестре</w:t>
      </w:r>
      <w:r w:rsidRPr="00563049">
        <w:rPr>
          <w:rFonts w:ascii="Times New Roman" w:hAnsi="Times New Roman" w:cs="Times New Roman"/>
          <w:iCs/>
          <w:sz w:val="24"/>
        </w:rPr>
        <w:t xml:space="preserve">. </w:t>
      </w:r>
      <w:r w:rsidRPr="00563049">
        <w:rPr>
          <w:rFonts w:ascii="Times New Roman" w:hAnsi="Times New Roman" w:cs="Times New Roman"/>
          <w:sz w:val="24"/>
        </w:rPr>
        <w:t>Она часто звучит в сочетании с другими инструментами.</w:t>
      </w:r>
    </w:p>
    <w:p w:rsidR="00563049" w:rsidRPr="00563049" w:rsidRDefault="00563049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3049" w:rsidRDefault="00563049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049" w:rsidRDefault="00563049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049" w:rsidRDefault="00563049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049" w:rsidRDefault="00563049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CB1" w:rsidRDefault="00FA5CB1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CB1" w:rsidRDefault="00FA5CB1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CB1" w:rsidRDefault="00FA5CB1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CB1" w:rsidRDefault="00FA5CB1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CB1" w:rsidRDefault="00FA5CB1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CB1" w:rsidRDefault="00FA5CB1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54A" w:rsidRPr="002D454A" w:rsidRDefault="002D454A" w:rsidP="002D454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D454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  </w:t>
      </w:r>
      <w:r w:rsidR="006D167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4.</w:t>
      </w:r>
      <w:r w:rsidRPr="002D454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Ударные музыкальные инструменты.</w:t>
      </w:r>
    </w:p>
    <w:p w:rsidR="002D454A" w:rsidRPr="002D454A" w:rsidRDefault="002D454A" w:rsidP="002D4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454A" w:rsidRPr="00FA5CB1" w:rsidRDefault="002D454A" w:rsidP="002D454A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Древнейшие  и самые многочисленные среди групп музыкальных инструментов</w:t>
      </w:r>
      <w:r w:rsidR="00863D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3DAD" w:rsidRPr="00863DAD">
        <w:rPr>
          <w:rFonts w:ascii="Times New Roman" w:hAnsi="Times New Roman" w:cs="Times New Roman"/>
          <w:sz w:val="24"/>
        </w:rPr>
        <w:t>Это большая, пёстрая и разнохарактерная группа, которую объединяет общий способ извлечения звука – удар. То есть по своей природе они не являются мелодическими. Их главное назначение – подчёркивать ритм, усиливать общую звучность оркестра и дополнять, украшать её различными эффектами.</w:t>
      </w:r>
      <w:r w:rsidR="00FA5CB1">
        <w:rPr>
          <w:rFonts w:ascii="Times New Roman" w:hAnsi="Times New Roman" w:cs="Times New Roman"/>
          <w:sz w:val="24"/>
        </w:rPr>
        <w:t xml:space="preserve"> 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Иногда к </w:t>
      </w:r>
      <w:proofErr w:type="gramStart"/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ударным</w:t>
      </w:r>
      <w:proofErr w:type="gramEnd"/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добавляют автомобильный клаксон или устройство, имитирующее шум ветра (</w:t>
      </w:r>
      <w:proofErr w:type="spellStart"/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эолифон</w:t>
      </w:r>
      <w:proofErr w:type="spellEnd"/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="00863DAD" w:rsidRPr="00863DAD">
        <w:rPr>
          <w:rFonts w:ascii="Times New Roman" w:hAnsi="Times New Roman" w:cs="Times New Roman"/>
          <w:sz w:val="24"/>
        </w:rPr>
        <w:t xml:space="preserve">Постоянным участником оркестра являются только литавры. </w:t>
      </w:r>
      <w:proofErr w:type="gramStart"/>
      <w:r w:rsidR="00863DAD" w:rsidRPr="00863DAD">
        <w:rPr>
          <w:rFonts w:ascii="Times New Roman" w:hAnsi="Times New Roman" w:cs="Times New Roman"/>
          <w:sz w:val="24"/>
        </w:rPr>
        <w:t>Начиная с XIX века ударная группа стала</w:t>
      </w:r>
      <w:proofErr w:type="gramEnd"/>
      <w:r w:rsidR="00863DAD" w:rsidRPr="00863DAD">
        <w:rPr>
          <w:rFonts w:ascii="Times New Roman" w:hAnsi="Times New Roman" w:cs="Times New Roman"/>
          <w:sz w:val="24"/>
        </w:rPr>
        <w:t xml:space="preserve"> быстро пополнятся. </w:t>
      </w:r>
      <w:r w:rsidR="00863DAD" w:rsidRPr="00FA5CB1">
        <w:rPr>
          <w:rStyle w:val="a8"/>
          <w:rFonts w:ascii="Times New Roman" w:hAnsi="Times New Roman" w:cs="Times New Roman"/>
          <w:bCs/>
          <w:i w:val="0"/>
          <w:sz w:val="24"/>
        </w:rPr>
        <w:t>Большой и малый барабаны, тарелки и треугольники, а затем и бубен, тамтам, колокольчики и колокола, ксилофон и челеста, виброфон</w:t>
      </w:r>
      <w:r w:rsidR="00863DAD" w:rsidRPr="00FA5CB1">
        <w:rPr>
          <w:rFonts w:ascii="Times New Roman" w:hAnsi="Times New Roman" w:cs="Times New Roman"/>
          <w:i/>
          <w:sz w:val="24"/>
        </w:rPr>
        <w:t>. Но эти инструменты употреблялись лишь эпизодически.</w:t>
      </w:r>
    </w:p>
    <w:p w:rsidR="00863DAD" w:rsidRDefault="00863DAD" w:rsidP="002D454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63DAD" w:rsidRDefault="00863DAD" w:rsidP="002D454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D454A" w:rsidRPr="002D454A" w:rsidRDefault="002D454A" w:rsidP="002D4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454A" w:rsidRPr="002D454A" w:rsidRDefault="002D454A" w:rsidP="002D45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28775" cy="1428750"/>
            <wp:effectExtent l="19050" t="0" r="9525" b="0"/>
            <wp:wrapSquare wrapText="bothSides"/>
            <wp:docPr id="13" name="Рисунок 13" descr="Литав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итавр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Литавры -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полусферический металлический корпус, обтянутый кожаной мембраной, литавры могут звучать очень громко или, наоборот, мягко, как далёкий раскат грома, для извлечения разных звуков используются палочки с головками из разных материалов: дерево, войлок, кожа. В оркестре обычно от двух до пяти литавр, очень интересно наблюдать за игрой на литаврах.    </w:t>
      </w:r>
    </w:p>
    <w:p w:rsidR="00FA5CB1" w:rsidRDefault="00FA5CB1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454A" w:rsidRPr="002D454A" w:rsidRDefault="002D454A" w:rsidP="002D4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D454A" w:rsidRPr="002D454A" w:rsidRDefault="002D454A" w:rsidP="002D4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454A" w:rsidRDefault="002D454A" w:rsidP="002D45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57275" cy="1428750"/>
            <wp:effectExtent l="19050" t="0" r="9525" b="0"/>
            <wp:wrapSquare wrapText="bothSides"/>
            <wp:docPr id="14" name="Рисунок 14" descr="тарел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арелки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5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Тарелки (парные) -</w:t>
      </w:r>
      <w:r w:rsidRPr="002D4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выпуклые круглые металлические диски разного размера и с неопределенной высотой звучания. Как подмечено, симфония может длиться девяносто минут, а ударить в тарелки придётся только один раз, представляете какая ответственность за точный результат. </w:t>
      </w:r>
    </w:p>
    <w:p w:rsidR="00FA5CB1" w:rsidRDefault="00FA5CB1" w:rsidP="002D45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CB1" w:rsidRDefault="00FA5CB1" w:rsidP="002D45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CB1" w:rsidRDefault="00FA5CB1" w:rsidP="002D45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CB1" w:rsidRDefault="00FA5CB1" w:rsidP="002D45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CB1" w:rsidRPr="002D454A" w:rsidRDefault="00FA5CB1" w:rsidP="002D45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CB1" w:rsidRPr="00FA5CB1" w:rsidRDefault="00FA5CB1" w:rsidP="00FA5C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-842010</wp:posOffset>
            </wp:positionH>
            <wp:positionV relativeFrom="margin">
              <wp:posOffset>6261735</wp:posOffset>
            </wp:positionV>
            <wp:extent cx="1409700" cy="1409700"/>
            <wp:effectExtent l="19050" t="0" r="0" b="0"/>
            <wp:wrapSquare wrapText="bothSides"/>
            <wp:docPr id="17" name="Рисунок 10" descr="H:\Documents and Settings\Zakirovi\Рабочий стол\Урок музыки по теме Сказочные образы А.С. Пушкина в музыке русских композиторов\Новая папка\инструменты\kzilo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ocuments and Settings\Zakirovi\Рабочий стол\Урок музыки по теме Сказочные образы А.С. Пушкина в музыке русских композиторов\Новая папка\инструменты\kzilof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FA5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C0F38" w:rsidRDefault="00FA5CB1">
      <w:pPr>
        <w:rPr>
          <w:rFonts w:ascii="Times New Roman" w:hAnsi="Times New Roman" w:cs="Times New Roman"/>
          <w:sz w:val="24"/>
          <w:szCs w:val="24"/>
        </w:rPr>
      </w:pPr>
      <w:r w:rsidRPr="00FA5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Ксилофо</w:t>
      </w:r>
      <w:proofErr w:type="gramStart"/>
      <w:r w:rsidRPr="00FA5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н-</w:t>
      </w:r>
      <w:proofErr w:type="gramEnd"/>
      <w:r w:rsidRPr="00FA5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20" w:history="1">
        <w:r w:rsidRPr="00FA5CB1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ударный</w:t>
        </w:r>
      </w:hyperlink>
      <w:r w:rsidRPr="00FA5CB1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FA5CB1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музыкальный инструмент</w:t>
        </w:r>
      </w:hyperlink>
      <w:r w:rsidRPr="00FA5CB1">
        <w:rPr>
          <w:rFonts w:ascii="Times New Roman" w:hAnsi="Times New Roman" w:cs="Times New Roman"/>
          <w:sz w:val="24"/>
          <w:szCs w:val="24"/>
        </w:rPr>
        <w:t xml:space="preserve"> с определённой высотой звучания. Представляет собой ряд деревянных брусков разной величины, настроенных на определённые ноты.</w:t>
      </w:r>
    </w:p>
    <w:p w:rsidR="00FA5CB1" w:rsidRDefault="00FA5CB1">
      <w:pPr>
        <w:rPr>
          <w:rFonts w:ascii="Times New Roman" w:hAnsi="Times New Roman" w:cs="Times New Roman"/>
          <w:sz w:val="24"/>
          <w:szCs w:val="24"/>
        </w:rPr>
      </w:pPr>
    </w:p>
    <w:p w:rsidR="00FA5CB1" w:rsidRDefault="00FA5CB1">
      <w:pPr>
        <w:rPr>
          <w:rFonts w:ascii="Times New Roman" w:hAnsi="Times New Roman" w:cs="Times New Roman"/>
          <w:sz w:val="24"/>
          <w:szCs w:val="24"/>
        </w:rPr>
      </w:pPr>
    </w:p>
    <w:p w:rsidR="00FA5CB1" w:rsidRDefault="003738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7908925</wp:posOffset>
            </wp:positionV>
            <wp:extent cx="1466850" cy="1647825"/>
            <wp:effectExtent l="19050" t="0" r="0" b="0"/>
            <wp:wrapSquare wrapText="bothSides"/>
            <wp:docPr id="18" name="Рисунок 11" descr="H:\Documents and Settings\Zakirovi\Рабочий стол\Урок музыки по теме Сказочные образы А.С. Пушкина в музыке русских композиторов\Новая папка\инструменты\celest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ocuments and Settings\Zakirovi\Рабочий стол\Урок музыки по теме Сказочные образы А.С. Пушкина в музыке русских композиторов\Новая папка\инструменты\celesta_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CB1" w:rsidRPr="00FA5CB1" w:rsidRDefault="00FA5CB1">
      <w:pPr>
        <w:rPr>
          <w:rFonts w:ascii="Times New Roman" w:hAnsi="Times New Roman" w:cs="Times New Roman"/>
          <w:sz w:val="24"/>
          <w:szCs w:val="24"/>
        </w:rPr>
      </w:pPr>
    </w:p>
    <w:p w:rsidR="00FA5CB1" w:rsidRPr="003738D8" w:rsidRDefault="003738D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</w:t>
      </w:r>
      <w:proofErr w:type="spellStart"/>
      <w:r w:rsidRPr="003738D8">
        <w:rPr>
          <w:rFonts w:ascii="Times New Roman" w:hAnsi="Times New Roman" w:cs="Times New Roman"/>
          <w:b/>
          <w:bCs/>
          <w:sz w:val="24"/>
        </w:rPr>
        <w:t>Челе́ст</w:t>
      </w:r>
      <w:proofErr w:type="gramStart"/>
      <w:r w:rsidRPr="003738D8">
        <w:rPr>
          <w:rFonts w:ascii="Times New Roman" w:hAnsi="Times New Roman" w:cs="Times New Roman"/>
          <w:b/>
          <w:bCs/>
          <w:sz w:val="24"/>
        </w:rPr>
        <w:t>а</w:t>
      </w:r>
      <w:proofErr w:type="spellEnd"/>
      <w:r>
        <w:rPr>
          <w:rFonts w:ascii="Times New Roman" w:hAnsi="Times New Roman" w:cs="Times New Roman"/>
          <w:b/>
          <w:bCs/>
          <w:sz w:val="24"/>
        </w:rPr>
        <w:t>-</w:t>
      </w:r>
      <w:proofErr w:type="gramEnd"/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3738D8">
        <w:rPr>
          <w:rFonts w:ascii="Times New Roman" w:hAnsi="Times New Roman" w:cs="Times New Roman"/>
          <w:sz w:val="24"/>
        </w:rPr>
        <w:t xml:space="preserve">небольшой клавишно-ударный </w:t>
      </w:r>
      <w:hyperlink r:id="rId23" w:tooltip="Музыкальный инструмент" w:history="1">
        <w:r w:rsidRPr="003738D8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музыкальный инструмент</w:t>
        </w:r>
      </w:hyperlink>
      <w:r w:rsidRPr="003738D8">
        <w:rPr>
          <w:rFonts w:ascii="Times New Roman" w:hAnsi="Times New Roman" w:cs="Times New Roman"/>
          <w:sz w:val="24"/>
        </w:rPr>
        <w:t xml:space="preserve">, внешне похожий на </w:t>
      </w:r>
      <w:hyperlink r:id="rId24" w:tooltip="Пианино" w:history="1">
        <w:r w:rsidRPr="003738D8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пианино</w:t>
        </w:r>
      </w:hyperlink>
      <w:r w:rsidRPr="003738D8">
        <w:rPr>
          <w:rFonts w:ascii="Times New Roman" w:hAnsi="Times New Roman" w:cs="Times New Roman"/>
          <w:sz w:val="24"/>
        </w:rPr>
        <w:t xml:space="preserve">, звучащий наподобие </w:t>
      </w:r>
      <w:hyperlink r:id="rId25" w:tooltip="Колокольчики" w:history="1">
        <w:r w:rsidRPr="003738D8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колокольчиков</w:t>
        </w:r>
      </w:hyperlink>
      <w:r w:rsidRPr="003738D8">
        <w:rPr>
          <w:rFonts w:ascii="Times New Roman" w:hAnsi="Times New Roman" w:cs="Times New Roman"/>
          <w:sz w:val="24"/>
        </w:rPr>
        <w:t>.</w:t>
      </w:r>
    </w:p>
    <w:p w:rsidR="00371B7E" w:rsidRDefault="000858C2">
      <w:pPr>
        <w:rPr>
          <w:rFonts w:ascii="Times New Roman" w:hAnsi="Times New Roman" w:cs="Times New Roman"/>
          <w:b/>
          <w:bCs/>
          <w:sz w:val="24"/>
        </w:rPr>
      </w:pPr>
      <w:r w:rsidRPr="000858C2">
        <w:rPr>
          <w:rFonts w:ascii="Times New Roman" w:hAnsi="Times New Roman" w:cs="Times New Roman"/>
          <w:b/>
          <w:bCs/>
          <w:sz w:val="24"/>
        </w:rPr>
        <w:lastRenderedPageBreak/>
        <w:t>Большой и малый барабаны</w:t>
      </w:r>
      <w:r>
        <w:br/>
      </w:r>
      <w:r w:rsidR="00371B7E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76500" cy="1657350"/>
            <wp:effectExtent l="19050" t="0" r="0" b="0"/>
            <wp:docPr id="19" name="Рисунок 12" descr="http://www.muz-urok.ru/simf_orkestr/5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uz-urok.ru/simf_orkestr/5160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="00371B7E">
        <w:rPr>
          <w:b/>
          <w:bCs/>
          <w:noProof/>
          <w:lang w:eastAsia="ru-RU"/>
        </w:rPr>
        <w:t xml:space="preserve">       </w:t>
      </w:r>
      <w:r w:rsidR="00371B7E">
        <w:rPr>
          <w:b/>
          <w:bCs/>
          <w:noProof/>
          <w:lang w:eastAsia="ru-RU"/>
        </w:rPr>
        <w:drawing>
          <wp:inline distT="0" distB="0" distL="0" distR="0">
            <wp:extent cx="1428750" cy="1740914"/>
            <wp:effectExtent l="0" t="0" r="0" b="0"/>
            <wp:docPr id="21" name="Рисунок 15" descr="http://www.muz-urok.ru/simf_orkestr/45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uz-urok.ru/simf_orkestr/4585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58" cy="174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7E" w:rsidRDefault="00371B7E">
      <w:pPr>
        <w:rPr>
          <w:rFonts w:ascii="Times New Roman" w:hAnsi="Times New Roman" w:cs="Times New Roman"/>
        </w:rPr>
      </w:pPr>
      <w:r>
        <w:rPr>
          <w:b/>
          <w:bCs/>
        </w:rPr>
        <w:t xml:space="preserve">                                                                                              </w:t>
      </w:r>
      <w:r w:rsidRPr="00371B7E">
        <w:rPr>
          <w:rFonts w:ascii="Times New Roman" w:hAnsi="Times New Roman" w:cs="Times New Roman"/>
          <w:b/>
          <w:bCs/>
          <w:sz w:val="24"/>
        </w:rPr>
        <w:t xml:space="preserve"> </w:t>
      </w:r>
      <w:r w:rsidR="000858C2" w:rsidRPr="00371B7E">
        <w:rPr>
          <w:rFonts w:ascii="Times New Roman" w:hAnsi="Times New Roman" w:cs="Times New Roman"/>
          <w:b/>
          <w:bCs/>
          <w:sz w:val="24"/>
        </w:rPr>
        <w:t>Треугольники</w:t>
      </w:r>
    </w:p>
    <w:p w:rsidR="00371B7E" w:rsidRPr="00371B7E" w:rsidRDefault="00371B7E">
      <w:pPr>
        <w:rPr>
          <w:rFonts w:ascii="Times New Roman" w:hAnsi="Times New Roman" w:cs="Times New Roman"/>
          <w:sz w:val="24"/>
        </w:rPr>
      </w:pPr>
    </w:p>
    <w:p w:rsidR="00371B7E" w:rsidRDefault="00371B7E">
      <w:pPr>
        <w:rPr>
          <w:rFonts w:ascii="Times New Roman" w:hAnsi="Times New Roman" w:cs="Times New Roman"/>
          <w:sz w:val="24"/>
        </w:rPr>
      </w:pPr>
      <w:r w:rsidRPr="00371B7E">
        <w:rPr>
          <w:rFonts w:ascii="Times New Roman" w:hAnsi="Times New Roman" w:cs="Times New Roman"/>
          <w:b/>
          <w:bCs/>
          <w:sz w:val="24"/>
        </w:rPr>
        <w:t>тамтамы</w:t>
      </w:r>
      <w:r w:rsidRPr="00371B7E">
        <w:rPr>
          <w:rFonts w:ascii="Times New Roman" w:hAnsi="Times New Roman" w:cs="Times New Roman"/>
          <w:sz w:val="24"/>
        </w:rPr>
        <w:t xml:space="preserve">, ударный музыкальный инструмент, разновидность </w:t>
      </w:r>
      <w:r w:rsidRPr="00371B7E">
        <w:rPr>
          <w:rFonts w:ascii="Times New Roman" w:hAnsi="Times New Roman" w:cs="Times New Roman"/>
          <w:b/>
          <w:bCs/>
          <w:sz w:val="24"/>
        </w:rPr>
        <w:t>гонга</w:t>
      </w:r>
      <w:proofErr w:type="gramStart"/>
      <w:r w:rsidRPr="00371B7E">
        <w:rPr>
          <w:rFonts w:ascii="Times New Roman" w:hAnsi="Times New Roman" w:cs="Times New Roman"/>
          <w:sz w:val="24"/>
        </w:rPr>
        <w:t>.</w:t>
      </w:r>
      <w:proofErr w:type="gramEnd"/>
      <w:r w:rsidRPr="00371B7E">
        <w:rPr>
          <w:rFonts w:ascii="Times New Roman" w:hAnsi="Times New Roman" w:cs="Times New Roman"/>
          <w:sz w:val="24"/>
        </w:rPr>
        <w:t xml:space="preserve"> </w:t>
      </w:r>
      <w:r w:rsidRPr="00371B7E">
        <w:rPr>
          <w:rFonts w:ascii="Times New Roman" w:hAnsi="Times New Roman" w:cs="Times New Roman"/>
          <w:sz w:val="24"/>
        </w:rPr>
        <w:br/>
        <w:t> </w:t>
      </w:r>
      <w:proofErr w:type="gramStart"/>
      <w:r w:rsidRPr="00371B7E">
        <w:rPr>
          <w:rFonts w:ascii="Times New Roman" w:hAnsi="Times New Roman" w:cs="Times New Roman"/>
          <w:b/>
          <w:bCs/>
          <w:sz w:val="24"/>
        </w:rPr>
        <w:t>б</w:t>
      </w:r>
      <w:proofErr w:type="gramEnd"/>
      <w:r w:rsidRPr="00371B7E">
        <w:rPr>
          <w:rFonts w:ascii="Times New Roman" w:hAnsi="Times New Roman" w:cs="Times New Roman"/>
          <w:b/>
          <w:bCs/>
          <w:sz w:val="24"/>
        </w:rPr>
        <w:t>убен</w:t>
      </w:r>
      <w:r>
        <w:rPr>
          <w:rFonts w:ascii="Times New Roman" w:hAnsi="Times New Roman" w:cs="Times New Roman"/>
          <w:sz w:val="24"/>
        </w:rPr>
        <w:t>.</w:t>
      </w:r>
      <w:r w:rsidRPr="00371B7E">
        <w:rPr>
          <w:rFonts w:ascii="Times New Roman" w:hAnsi="Times New Roman" w:cs="Times New Roman"/>
          <w:sz w:val="24"/>
        </w:rPr>
        <w:br/>
      </w:r>
      <w:r>
        <w:rPr>
          <w:noProof/>
          <w:lang w:eastAsia="ru-RU"/>
        </w:rPr>
        <w:drawing>
          <wp:inline distT="0" distB="0" distL="0" distR="0">
            <wp:extent cx="1219200" cy="1114425"/>
            <wp:effectExtent l="19050" t="0" r="0" b="0"/>
            <wp:docPr id="22" name="Рисунок 18" descr="http://www.muz-urok.ru/simf_orkestr/Music_Instruments_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uz-urok.ru/simf_orkestr/Music_Instruments_050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7E" w:rsidRPr="00371B7E" w:rsidRDefault="00371B7E" w:rsidP="00371B7E">
      <w:pPr>
        <w:jc w:val="center"/>
        <w:rPr>
          <w:rFonts w:ascii="Times New Roman" w:hAnsi="Times New Roman" w:cs="Times New Roman"/>
          <w:sz w:val="32"/>
        </w:rPr>
      </w:pPr>
    </w:p>
    <w:p w:rsidR="00371B7E" w:rsidRPr="006D167B" w:rsidRDefault="006D167B" w:rsidP="00371B7E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bCs/>
          <w:sz w:val="28"/>
        </w:rPr>
        <w:t>5.</w:t>
      </w:r>
      <w:r w:rsidR="00371B7E" w:rsidRPr="006D167B">
        <w:rPr>
          <w:rFonts w:ascii="Times New Roman" w:hAnsi="Times New Roman" w:cs="Times New Roman"/>
          <w:b/>
          <w:bCs/>
          <w:sz w:val="32"/>
        </w:rPr>
        <w:t>Клавишные инструменты</w:t>
      </w:r>
    </w:p>
    <w:p w:rsidR="00371B7E" w:rsidRDefault="00371B7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343025" cy="1840230"/>
            <wp:effectExtent l="19050" t="0" r="9525" b="0"/>
            <wp:wrapSquare wrapText="bothSides"/>
            <wp:docPr id="23" name="Рисунок 21" descr="H:\Documents and Settings\Zakirovi\Рабочий стол\Урок музыки по теме Сказочные образы А.С. Пушкина в музыке русских композиторов\Новая папка\инструменты\harpsichord_dou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ocuments and Settings\Zakirovi\Рабочий стол\Урок музыки по теме Сказочные образы А.С. Пушкина в музыке русских композиторов\Новая папка\инструменты\harpsichord_doubl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B7E">
        <w:rPr>
          <w:rFonts w:ascii="Times New Roman" w:hAnsi="Times New Roman" w:cs="Times New Roman"/>
          <w:sz w:val="24"/>
        </w:rPr>
        <w:t>Характерным признаком ряда инструментов является наличие белых и чёрных клавиш, которые называются в совокупности клавиатурой или у органа – мануалом.</w:t>
      </w:r>
      <w:r w:rsidRPr="00371B7E">
        <w:rPr>
          <w:rFonts w:ascii="Times New Roman" w:hAnsi="Times New Roman" w:cs="Times New Roman"/>
          <w:sz w:val="24"/>
        </w:rPr>
        <w:br/>
      </w:r>
      <w:proofErr w:type="gramStart"/>
      <w:r w:rsidRPr="00371B7E">
        <w:rPr>
          <w:rFonts w:ascii="Times New Roman" w:hAnsi="Times New Roman" w:cs="Times New Roman"/>
          <w:sz w:val="24"/>
        </w:rPr>
        <w:t xml:space="preserve">Основные клавишные инструменты: </w:t>
      </w:r>
      <w:r w:rsidRPr="00371B7E">
        <w:rPr>
          <w:rStyle w:val="a8"/>
          <w:rFonts w:ascii="Times New Roman" w:hAnsi="Times New Roman" w:cs="Times New Roman"/>
          <w:b/>
          <w:bCs/>
          <w:sz w:val="24"/>
        </w:rPr>
        <w:t>орган</w:t>
      </w:r>
      <w:r w:rsidRPr="00371B7E">
        <w:rPr>
          <w:rFonts w:ascii="Times New Roman" w:hAnsi="Times New Roman" w:cs="Times New Roman"/>
          <w:sz w:val="24"/>
        </w:rPr>
        <w:t xml:space="preserve"> (родственники – </w:t>
      </w:r>
      <w:proofErr w:type="spellStart"/>
      <w:r w:rsidRPr="00371B7E">
        <w:rPr>
          <w:rStyle w:val="a8"/>
          <w:rFonts w:ascii="Times New Roman" w:hAnsi="Times New Roman" w:cs="Times New Roman"/>
          <w:b/>
          <w:bCs/>
          <w:sz w:val="24"/>
        </w:rPr>
        <w:t>портатив</w:t>
      </w:r>
      <w:proofErr w:type="spellEnd"/>
      <w:r w:rsidRPr="00371B7E">
        <w:rPr>
          <w:rFonts w:ascii="Times New Roman" w:hAnsi="Times New Roman" w:cs="Times New Roman"/>
          <w:sz w:val="24"/>
        </w:rPr>
        <w:t xml:space="preserve">, </w:t>
      </w:r>
      <w:r w:rsidRPr="00371B7E">
        <w:rPr>
          <w:rStyle w:val="a8"/>
          <w:rFonts w:ascii="Times New Roman" w:hAnsi="Times New Roman" w:cs="Times New Roman"/>
          <w:b/>
          <w:bCs/>
          <w:sz w:val="24"/>
        </w:rPr>
        <w:t>позитив</w:t>
      </w:r>
      <w:r w:rsidRPr="00371B7E">
        <w:rPr>
          <w:rFonts w:ascii="Times New Roman" w:hAnsi="Times New Roman" w:cs="Times New Roman"/>
          <w:sz w:val="24"/>
        </w:rPr>
        <w:t xml:space="preserve">), </w:t>
      </w:r>
      <w:proofErr w:type="spellStart"/>
      <w:r w:rsidRPr="00371B7E">
        <w:rPr>
          <w:rStyle w:val="a8"/>
          <w:rFonts w:ascii="Times New Roman" w:hAnsi="Times New Roman" w:cs="Times New Roman"/>
          <w:b/>
          <w:bCs/>
          <w:sz w:val="24"/>
        </w:rPr>
        <w:t>клавикорд</w:t>
      </w:r>
      <w:proofErr w:type="spellEnd"/>
      <w:r w:rsidRPr="00371B7E">
        <w:rPr>
          <w:rFonts w:ascii="Times New Roman" w:hAnsi="Times New Roman" w:cs="Times New Roman"/>
          <w:sz w:val="24"/>
        </w:rPr>
        <w:t xml:space="preserve"> (родственные – </w:t>
      </w:r>
      <w:r w:rsidRPr="00371B7E">
        <w:rPr>
          <w:rStyle w:val="a8"/>
          <w:rFonts w:ascii="Times New Roman" w:hAnsi="Times New Roman" w:cs="Times New Roman"/>
          <w:b/>
          <w:bCs/>
          <w:sz w:val="24"/>
        </w:rPr>
        <w:t>спинет</w:t>
      </w:r>
      <w:r w:rsidRPr="00371B7E">
        <w:rPr>
          <w:rFonts w:ascii="Times New Roman" w:hAnsi="Times New Roman" w:cs="Times New Roman"/>
          <w:sz w:val="24"/>
        </w:rPr>
        <w:t xml:space="preserve"> в Италии и </w:t>
      </w:r>
      <w:proofErr w:type="spellStart"/>
      <w:r w:rsidRPr="00371B7E">
        <w:rPr>
          <w:rStyle w:val="a8"/>
          <w:rFonts w:ascii="Times New Roman" w:hAnsi="Times New Roman" w:cs="Times New Roman"/>
          <w:b/>
          <w:bCs/>
          <w:sz w:val="24"/>
        </w:rPr>
        <w:t>вёрджинел</w:t>
      </w:r>
      <w:proofErr w:type="spellEnd"/>
      <w:r w:rsidRPr="00371B7E">
        <w:rPr>
          <w:rFonts w:ascii="Times New Roman" w:hAnsi="Times New Roman" w:cs="Times New Roman"/>
          <w:sz w:val="24"/>
        </w:rPr>
        <w:t xml:space="preserve"> в Англии),</w:t>
      </w:r>
      <w:r w:rsidRPr="00371B7E">
        <w:rPr>
          <w:rStyle w:val="a8"/>
          <w:rFonts w:ascii="Times New Roman" w:hAnsi="Times New Roman" w:cs="Times New Roman"/>
          <w:sz w:val="24"/>
        </w:rPr>
        <w:t xml:space="preserve"> </w:t>
      </w:r>
      <w:r w:rsidRPr="00371B7E">
        <w:rPr>
          <w:rStyle w:val="a8"/>
          <w:rFonts w:ascii="Times New Roman" w:hAnsi="Times New Roman" w:cs="Times New Roman"/>
          <w:b/>
          <w:bCs/>
          <w:sz w:val="24"/>
        </w:rPr>
        <w:t>клавесин, фортепиано</w:t>
      </w:r>
      <w:r w:rsidRPr="00371B7E">
        <w:rPr>
          <w:rFonts w:ascii="Times New Roman" w:hAnsi="Times New Roman" w:cs="Times New Roman"/>
          <w:b/>
          <w:bCs/>
          <w:sz w:val="24"/>
        </w:rPr>
        <w:t xml:space="preserve"> </w:t>
      </w:r>
      <w:r w:rsidRPr="00371B7E">
        <w:rPr>
          <w:rFonts w:ascii="Times New Roman" w:hAnsi="Times New Roman" w:cs="Times New Roman"/>
          <w:sz w:val="24"/>
        </w:rPr>
        <w:t xml:space="preserve">(разновидности – </w:t>
      </w:r>
      <w:r w:rsidRPr="00371B7E">
        <w:rPr>
          <w:rStyle w:val="a8"/>
          <w:rFonts w:ascii="Times New Roman" w:hAnsi="Times New Roman" w:cs="Times New Roman"/>
          <w:b/>
          <w:bCs/>
          <w:sz w:val="24"/>
        </w:rPr>
        <w:t>рояль</w:t>
      </w:r>
      <w:r w:rsidRPr="00371B7E">
        <w:rPr>
          <w:rFonts w:ascii="Times New Roman" w:hAnsi="Times New Roman" w:cs="Times New Roman"/>
          <w:sz w:val="24"/>
        </w:rPr>
        <w:t xml:space="preserve"> и </w:t>
      </w:r>
      <w:r w:rsidRPr="00371B7E">
        <w:rPr>
          <w:rStyle w:val="a8"/>
          <w:rFonts w:ascii="Times New Roman" w:hAnsi="Times New Roman" w:cs="Times New Roman"/>
          <w:b/>
          <w:bCs/>
          <w:sz w:val="24"/>
        </w:rPr>
        <w:t>пианино</w:t>
      </w:r>
      <w:r w:rsidRPr="00371B7E">
        <w:rPr>
          <w:rFonts w:ascii="Times New Roman" w:hAnsi="Times New Roman" w:cs="Times New Roman"/>
          <w:sz w:val="24"/>
        </w:rPr>
        <w:t>).</w:t>
      </w:r>
      <w:proofErr w:type="gramEnd"/>
      <w:r w:rsidRPr="00371B7E">
        <w:rPr>
          <w:rFonts w:ascii="Times New Roman" w:hAnsi="Times New Roman" w:cs="Times New Roman"/>
          <w:sz w:val="24"/>
        </w:rPr>
        <w:br/>
        <w:t xml:space="preserve">По источнику звука клавишные инструменты делятся на две группы. К первой группе относятся инструменты со струнами, ко второму принадлежат инструменты органного типа. Вместо струн они имеют трубы разнообразной формы. </w:t>
      </w:r>
      <w:r w:rsidRPr="00371B7E">
        <w:rPr>
          <w:rFonts w:ascii="Times New Roman" w:hAnsi="Times New Roman" w:cs="Times New Roman"/>
          <w:sz w:val="24"/>
        </w:rPr>
        <w:br/>
      </w:r>
      <w:r w:rsidRPr="00371B7E">
        <w:rPr>
          <w:rFonts w:ascii="Times New Roman" w:hAnsi="Times New Roman" w:cs="Times New Roman"/>
          <w:b/>
          <w:bCs/>
          <w:i/>
          <w:iCs/>
          <w:sz w:val="24"/>
        </w:rPr>
        <w:t>Фортепиано</w:t>
      </w:r>
      <w:r w:rsidRPr="00371B7E">
        <w:rPr>
          <w:rFonts w:ascii="Times New Roman" w:hAnsi="Times New Roman" w:cs="Times New Roman"/>
          <w:sz w:val="24"/>
        </w:rPr>
        <w:t xml:space="preserve"> – это инструмент, в котором с помощью молоточков извлекались как громкие (форте), так и тихие (пиано) звуки. Отсюда и название инструмента.</w:t>
      </w:r>
      <w:r w:rsidRPr="00371B7E">
        <w:rPr>
          <w:rFonts w:ascii="Times New Roman" w:hAnsi="Times New Roman" w:cs="Times New Roman"/>
          <w:sz w:val="24"/>
        </w:rPr>
        <w:br/>
      </w:r>
    </w:p>
    <w:p w:rsidR="00371B7E" w:rsidRDefault="00371B7E">
      <w:pPr>
        <w:rPr>
          <w:rFonts w:ascii="Times New Roman" w:hAnsi="Times New Roman" w:cs="Times New Roman"/>
          <w:sz w:val="24"/>
        </w:rPr>
      </w:pPr>
    </w:p>
    <w:p w:rsidR="00371B7E" w:rsidRDefault="00371B7E">
      <w:pPr>
        <w:rPr>
          <w:rFonts w:ascii="Times New Roman" w:hAnsi="Times New Roman" w:cs="Times New Roman"/>
          <w:b/>
          <w:bCs/>
          <w:i/>
          <w:iCs/>
          <w:sz w:val="24"/>
        </w:rPr>
      </w:pPr>
      <w:r w:rsidRPr="00371B7E">
        <w:rPr>
          <w:rFonts w:ascii="Times New Roman" w:hAnsi="Times New Roman" w:cs="Times New Roman"/>
          <w:sz w:val="24"/>
        </w:rPr>
        <w:t xml:space="preserve">Тембр </w:t>
      </w:r>
      <w:r w:rsidRPr="00371B7E">
        <w:rPr>
          <w:rFonts w:ascii="Times New Roman" w:hAnsi="Times New Roman" w:cs="Times New Roman"/>
          <w:b/>
          <w:bCs/>
          <w:i/>
          <w:iCs/>
          <w:sz w:val="24"/>
        </w:rPr>
        <w:t>клавесина</w:t>
      </w:r>
      <w:r w:rsidRPr="00371B7E">
        <w:rPr>
          <w:rFonts w:ascii="Times New Roman" w:hAnsi="Times New Roman" w:cs="Times New Roman"/>
          <w:sz w:val="24"/>
        </w:rPr>
        <w:t xml:space="preserve"> – серебристый, звук – негромкий, одинаковой силы.</w:t>
      </w:r>
      <w:r w:rsidRPr="00371B7E">
        <w:rPr>
          <w:rFonts w:ascii="Times New Roman" w:hAnsi="Times New Roman" w:cs="Times New Roman"/>
          <w:sz w:val="24"/>
        </w:rPr>
        <w:br/>
      </w:r>
    </w:p>
    <w:p w:rsidR="00371B7E" w:rsidRDefault="00371B7E">
      <w:pPr>
        <w:rPr>
          <w:rFonts w:ascii="Times New Roman" w:hAnsi="Times New Roman" w:cs="Times New Roman"/>
          <w:b/>
          <w:bCs/>
          <w:i/>
          <w:iCs/>
          <w:sz w:val="24"/>
        </w:rPr>
      </w:pPr>
    </w:p>
    <w:p w:rsidR="00371B7E" w:rsidRDefault="00371B7E">
      <w:pPr>
        <w:rPr>
          <w:rFonts w:ascii="Times New Roman" w:hAnsi="Times New Roman" w:cs="Times New Roman"/>
          <w:b/>
          <w:bCs/>
          <w:i/>
          <w:iCs/>
          <w:sz w:val="24"/>
        </w:rPr>
      </w:pPr>
    </w:p>
    <w:p w:rsidR="00FA5CB1" w:rsidRPr="00371B7E" w:rsidRDefault="00371B7E">
      <w:pPr>
        <w:rPr>
          <w:rFonts w:ascii="Times New Roman" w:hAnsi="Times New Roman" w:cs="Times New Roman"/>
          <w:b/>
          <w:bCs/>
          <w:sz w:val="24"/>
        </w:rPr>
      </w:pPr>
      <w:r w:rsidRPr="00371B7E">
        <w:rPr>
          <w:rFonts w:ascii="Times New Roman" w:hAnsi="Times New Roman" w:cs="Times New Roman"/>
          <w:b/>
          <w:bCs/>
          <w:i/>
          <w:iCs/>
          <w:sz w:val="24"/>
        </w:rPr>
        <w:t xml:space="preserve">Орган – </w:t>
      </w:r>
      <w:r w:rsidRPr="00371B7E">
        <w:rPr>
          <w:rFonts w:ascii="Times New Roman" w:hAnsi="Times New Roman" w:cs="Times New Roman"/>
          <w:sz w:val="24"/>
        </w:rPr>
        <w:t xml:space="preserve">самый большой музыкальный инструмент. Играют на нем, как и на фортепиано, нажимая клавиши. Всю </w:t>
      </w:r>
      <w:proofErr w:type="gramStart"/>
      <w:r w:rsidRPr="00371B7E">
        <w:rPr>
          <w:rFonts w:ascii="Times New Roman" w:hAnsi="Times New Roman" w:cs="Times New Roman"/>
          <w:sz w:val="24"/>
        </w:rPr>
        <w:t>переднюю</w:t>
      </w:r>
      <w:proofErr w:type="gramEnd"/>
      <w:r w:rsidRPr="00371B7E">
        <w:rPr>
          <w:rFonts w:ascii="Times New Roman" w:hAnsi="Times New Roman" w:cs="Times New Roman"/>
          <w:sz w:val="24"/>
        </w:rPr>
        <w:t xml:space="preserve"> часть органа украшали в старину тонкой художественной резьбой. Позади его – тысячи труб различной формы, и каждая имеет свой особый тембр. Следовательно, орган издаёт и самые высокие, и самые низкие звуки, которые только способно уловить человеческое ухо.</w:t>
      </w:r>
      <w:r w:rsidR="000858C2" w:rsidRPr="00371B7E">
        <w:rPr>
          <w:rFonts w:ascii="Times New Roman" w:hAnsi="Times New Roman" w:cs="Times New Roman"/>
          <w:sz w:val="24"/>
        </w:rPr>
        <w:br/>
      </w:r>
      <w:r w:rsidR="000858C2" w:rsidRPr="00371B7E">
        <w:rPr>
          <w:rFonts w:ascii="Times New Roman" w:hAnsi="Times New Roman" w:cs="Times New Roman"/>
        </w:rPr>
        <w:t> </w:t>
      </w:r>
    </w:p>
    <w:p w:rsidR="000858C2" w:rsidRDefault="00371B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86475" cy="4564856"/>
            <wp:effectExtent l="19050" t="0" r="9525" b="0"/>
            <wp:docPr id="24" name="Рисунок 22" descr="H:\Documents and Settings\Zakirovi\Рабочий стол\Урок музыки по теме Сказочные образы А.С. Пушкина в музыке русских композиторов\Новая папка\инструменты\7ea2e0ad9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ocuments and Settings\Zakirovi\Рабочий стол\Урок музыки по теме Сказочные образы А.С. Пушкина в музыке русских композиторов\Новая папка\инструменты\7ea2e0ad953d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537" cy="456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CB1" w:rsidRDefault="00FA5CB1">
      <w:pPr>
        <w:rPr>
          <w:rFonts w:ascii="Times New Roman" w:hAnsi="Times New Roman" w:cs="Times New Roman"/>
        </w:rPr>
      </w:pPr>
    </w:p>
    <w:p w:rsidR="00FA5CB1" w:rsidRPr="006D167B" w:rsidRDefault="006D167B">
      <w:pPr>
        <w:rPr>
          <w:rFonts w:ascii="Times New Roman" w:hAnsi="Times New Roman" w:cs="Times New Roman"/>
          <w:sz w:val="24"/>
        </w:rPr>
      </w:pPr>
      <w:r w:rsidRPr="006D167B">
        <w:rPr>
          <w:rFonts w:ascii="Times New Roman" w:hAnsi="Times New Roman" w:cs="Times New Roman"/>
          <w:b/>
          <w:sz w:val="24"/>
        </w:rPr>
        <w:t>6.</w:t>
      </w:r>
      <w:r w:rsidRPr="006D167B">
        <w:rPr>
          <w:rFonts w:ascii="Times New Roman" w:hAnsi="Times New Roman" w:cs="Times New Roman"/>
          <w:sz w:val="24"/>
        </w:rPr>
        <w:t xml:space="preserve"> Частым участником в симфоническом оркестре является </w:t>
      </w:r>
      <w:r w:rsidRPr="006D167B">
        <w:rPr>
          <w:rFonts w:ascii="Times New Roman" w:hAnsi="Times New Roman" w:cs="Times New Roman"/>
          <w:b/>
          <w:bCs/>
          <w:sz w:val="24"/>
        </w:rPr>
        <w:t>струнно-щипковый</w:t>
      </w:r>
      <w:r w:rsidRPr="006D167B">
        <w:rPr>
          <w:rFonts w:ascii="Times New Roman" w:hAnsi="Times New Roman" w:cs="Times New Roman"/>
          <w:sz w:val="24"/>
        </w:rPr>
        <w:t xml:space="preserve"> инструмент – </w:t>
      </w:r>
      <w:r w:rsidRPr="006D167B">
        <w:rPr>
          <w:rFonts w:ascii="Times New Roman" w:hAnsi="Times New Roman" w:cs="Times New Roman"/>
          <w:b/>
          <w:bCs/>
          <w:i/>
          <w:iCs/>
          <w:sz w:val="24"/>
        </w:rPr>
        <w:t>арфа</w:t>
      </w:r>
      <w:r w:rsidRPr="006D167B">
        <w:rPr>
          <w:rFonts w:ascii="Times New Roman" w:hAnsi="Times New Roman" w:cs="Times New Roman"/>
          <w:sz w:val="24"/>
        </w:rPr>
        <w:t>, представляющий собой позолоченную раму с натянутыми струнами. Арфа обладает нежным, прозрачным тембром. Звучание её создаёт волшебный колорит.</w:t>
      </w:r>
    </w:p>
    <w:p w:rsidR="00FA5CB1" w:rsidRDefault="006D167B" w:rsidP="006D16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47825" cy="1647825"/>
            <wp:effectExtent l="19050" t="0" r="9525" b="0"/>
            <wp:docPr id="26" name="Рисунок 23" descr="H:\Documents and Settings\Zakirovi\Рабочий стол\Урок музыки по теме Сказочные образы А.С. Пушкина в музыке русских композиторов\Новая папка\инструменты\51db49d3c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ocuments and Settings\Zakirovi\Рабочий стол\Урок музыки по теме Сказочные образы А.С. Пушкина в музыке русских композиторов\Новая папка\инструменты\51db49d3c3e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CB1" w:rsidSect="00DC0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454A"/>
    <w:rsid w:val="000858C2"/>
    <w:rsid w:val="0015716D"/>
    <w:rsid w:val="002D454A"/>
    <w:rsid w:val="0032416F"/>
    <w:rsid w:val="00371B7E"/>
    <w:rsid w:val="003738D8"/>
    <w:rsid w:val="00563049"/>
    <w:rsid w:val="006D167B"/>
    <w:rsid w:val="00863DAD"/>
    <w:rsid w:val="0092195F"/>
    <w:rsid w:val="00DC0F38"/>
    <w:rsid w:val="00EC768D"/>
    <w:rsid w:val="00FA5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F38"/>
  </w:style>
  <w:style w:type="paragraph" w:styleId="2">
    <w:name w:val="heading 2"/>
    <w:basedOn w:val="a"/>
    <w:link w:val="20"/>
    <w:uiPriority w:val="9"/>
    <w:qFormat/>
    <w:rsid w:val="002D45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45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2D454A"/>
    <w:rPr>
      <w:b/>
      <w:bCs/>
    </w:rPr>
  </w:style>
  <w:style w:type="paragraph" w:styleId="a4">
    <w:name w:val="Normal (Web)"/>
    <w:basedOn w:val="a"/>
    <w:uiPriority w:val="99"/>
    <w:semiHidden/>
    <w:unhideWhenUsed/>
    <w:rsid w:val="002D4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D454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6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3DAD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863DA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8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9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4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3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6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1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6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5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3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8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8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2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2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1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06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9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2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8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0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2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1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7.gif"/><Relationship Id="rId3" Type="http://schemas.openxmlformats.org/officeDocument/2006/relationships/webSettings" Target="webSettings.xml"/><Relationship Id="rId21" Type="http://schemas.openxmlformats.org/officeDocument/2006/relationships/hyperlink" Target="http://eomi.ws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ru.wikipedia.org/wiki/%D0%9A%D0%BE%D0%BB%D0%BE%D0%BA%D0%BE%D0%BB%D1%8C%D1%87%D0%B8%D0%BA%D0%B8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://eomi.ws/group/percussion/" TargetMode="External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ru.wikipedia.org/wiki/%D0%9F%D0%B8%D0%B0%D0%BD%D0%B8%D0%BD%D0%BE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ru.wikipedia.org/wiki/%D0%9C%D1%83%D0%B7%D1%8B%D0%BA%D0%B0%D0%BB%D1%8C%D0%BD%D1%8B%D0%B9_%D0%B8%D0%BD%D1%81%D1%82%D1%80%D1%83%D0%BC%D0%B5%D0%BD%D1%82" TargetMode="External"/><Relationship Id="rId28" Type="http://schemas.openxmlformats.org/officeDocument/2006/relationships/image" Target="media/image19.gif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2.jpeg"/><Relationship Id="rId4" Type="http://schemas.openxmlformats.org/officeDocument/2006/relationships/hyperlink" Target="http://olofmp3.ru/index.php/Kratkaya-istoriya-simfonicheskogo-orkestra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18.gif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1256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8403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2014-12-13T22:19:00Z</dcterms:created>
  <dcterms:modified xsi:type="dcterms:W3CDTF">2014-12-13T23:46:00Z</dcterms:modified>
</cp:coreProperties>
</file>